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</w:t>
      </w: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DD1309" w:rsidRDefault="00DD1309" w:rsidP="00DD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1309" w:rsidRDefault="00DD1309" w:rsidP="00DD1309">
      <w:pPr>
        <w:jc w:val="center"/>
        <w:rPr>
          <w:sz w:val="28"/>
          <w:szCs w:val="28"/>
        </w:rPr>
      </w:pPr>
    </w:p>
    <w:p w:rsidR="00DD1309" w:rsidRDefault="00E75A8A" w:rsidP="00DD130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87FF5">
        <w:rPr>
          <w:sz w:val="28"/>
          <w:szCs w:val="28"/>
        </w:rPr>
        <w:t>.</w:t>
      </w:r>
      <w:r w:rsidR="0023367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D1309">
        <w:rPr>
          <w:sz w:val="28"/>
          <w:szCs w:val="28"/>
        </w:rPr>
        <w:t>.201</w:t>
      </w:r>
      <w:r w:rsidR="00233672">
        <w:rPr>
          <w:sz w:val="28"/>
          <w:szCs w:val="28"/>
        </w:rPr>
        <w:t>6</w:t>
      </w:r>
      <w:r w:rsidR="00DD1309">
        <w:rPr>
          <w:sz w:val="28"/>
          <w:szCs w:val="28"/>
        </w:rPr>
        <w:t xml:space="preserve">  </w:t>
      </w:r>
      <w:r w:rsidR="00DD1309">
        <w:rPr>
          <w:sz w:val="28"/>
          <w:szCs w:val="28"/>
          <w:lang w:val="en-US"/>
        </w:rPr>
        <w:t>N</w:t>
      </w:r>
      <w:r w:rsidR="00F87FF5">
        <w:rPr>
          <w:sz w:val="28"/>
          <w:szCs w:val="28"/>
        </w:rPr>
        <w:t xml:space="preserve">  </w:t>
      </w:r>
      <w:r w:rsidR="0023367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33672">
        <w:rPr>
          <w:sz w:val="28"/>
          <w:szCs w:val="28"/>
        </w:rPr>
        <w:t>/1</w:t>
      </w:r>
      <w:r w:rsidR="00DD1309">
        <w:rPr>
          <w:sz w:val="28"/>
          <w:szCs w:val="28"/>
        </w:rPr>
        <w:t xml:space="preserve">                                      </w:t>
      </w:r>
      <w:r w:rsidR="008A6E6D">
        <w:rPr>
          <w:sz w:val="28"/>
          <w:szCs w:val="28"/>
        </w:rPr>
        <w:t xml:space="preserve">                              </w:t>
      </w:r>
      <w:r w:rsidR="00DD1309">
        <w:rPr>
          <w:sz w:val="28"/>
          <w:szCs w:val="28"/>
        </w:rPr>
        <w:t>с. Новотырышкино</w:t>
      </w:r>
    </w:p>
    <w:p w:rsidR="00DD1309" w:rsidRDefault="00DD1309" w:rsidP="00DD1309">
      <w:pPr>
        <w:jc w:val="center"/>
        <w:rPr>
          <w:b/>
          <w:sz w:val="28"/>
          <w:szCs w:val="28"/>
        </w:rPr>
      </w:pPr>
    </w:p>
    <w:p w:rsidR="00DD1309" w:rsidRDefault="00DD1309" w:rsidP="00DD130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</w:p>
    <w:p w:rsidR="00DD1309" w:rsidRDefault="00DD1309" w:rsidP="00DD1309">
      <w:pPr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антикоррупционной          экспертизы </w:t>
      </w:r>
    </w:p>
    <w:p w:rsidR="0042204C" w:rsidRDefault="0042204C" w:rsidP="0042204C">
      <w:pPr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:rsidR="0042204C" w:rsidRDefault="0042204C" w:rsidP="0042204C">
      <w:pPr>
        <w:rPr>
          <w:sz w:val="28"/>
          <w:szCs w:val="28"/>
        </w:rPr>
      </w:pPr>
      <w:r>
        <w:rPr>
          <w:sz w:val="28"/>
          <w:szCs w:val="28"/>
        </w:rPr>
        <w:t>правовых актов и  проектов</w:t>
      </w:r>
      <w:r w:rsidRPr="003354A0">
        <w:rPr>
          <w:sz w:val="28"/>
          <w:szCs w:val="28"/>
        </w:rPr>
        <w:t xml:space="preserve"> </w:t>
      </w:r>
    </w:p>
    <w:p w:rsidR="0042204C" w:rsidRDefault="0042204C" w:rsidP="0042204C">
      <w:pPr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DD1309" w:rsidRDefault="00DD1309" w:rsidP="00DD1309">
      <w:pPr>
        <w:jc w:val="both"/>
        <w:rPr>
          <w:sz w:val="28"/>
          <w:szCs w:val="28"/>
        </w:rPr>
      </w:pPr>
    </w:p>
    <w:p w:rsidR="00195DE2" w:rsidRPr="00E966E9" w:rsidRDefault="00E966E9" w:rsidP="00E966E9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proofErr w:type="gramStart"/>
      <w:r w:rsidR="00195DE2" w:rsidRPr="005D1603">
        <w:rPr>
          <w:rStyle w:val="FontStyle22"/>
          <w:sz w:val="28"/>
          <w:szCs w:val="28"/>
        </w:rPr>
        <w:t>В соответствии с пунктом 3 части</w:t>
      </w:r>
      <w:r w:rsidR="00195DE2">
        <w:rPr>
          <w:rStyle w:val="FontStyle22"/>
          <w:sz w:val="28"/>
          <w:szCs w:val="28"/>
        </w:rPr>
        <w:t xml:space="preserve"> 1 статьи 3 Федерального закона                    </w:t>
      </w:r>
      <w:r w:rsidR="00195DE2" w:rsidRPr="005D1603">
        <w:rPr>
          <w:rStyle w:val="FontStyle22"/>
          <w:sz w:val="28"/>
          <w:szCs w:val="28"/>
        </w:rPr>
        <w:t>от 17.07.2009</w:t>
      </w:r>
      <w:r w:rsidR="00195DE2">
        <w:rPr>
          <w:rStyle w:val="FontStyle22"/>
          <w:sz w:val="28"/>
          <w:szCs w:val="28"/>
        </w:rPr>
        <w:t xml:space="preserve"> </w:t>
      </w:r>
      <w:r w:rsidR="00195DE2" w:rsidRPr="005D1603">
        <w:rPr>
          <w:rStyle w:val="FontStyle22"/>
          <w:sz w:val="28"/>
          <w:szCs w:val="28"/>
        </w:rPr>
        <w:t xml:space="preserve">№ 172-ФЗ «Об антикоррупционной экспертизе нормативных правовых </w:t>
      </w:r>
      <w:r w:rsidR="00195DE2" w:rsidRPr="00DA429E">
        <w:rPr>
          <w:rStyle w:val="FontStyle22"/>
          <w:sz w:val="28"/>
          <w:szCs w:val="28"/>
        </w:rPr>
        <w:t>актов и проектов нормативных правовых актов</w:t>
      </w:r>
      <w:r w:rsidR="00195DE2" w:rsidRPr="003127D1">
        <w:rPr>
          <w:rStyle w:val="FontStyle22"/>
          <w:sz w:val="28"/>
          <w:szCs w:val="28"/>
        </w:rPr>
        <w:t xml:space="preserve">», </w:t>
      </w:r>
      <w:hyperlink r:id="rId4" w:history="1">
        <w:r>
          <w:rPr>
            <w:sz w:val="28"/>
            <w:szCs w:val="28"/>
          </w:rPr>
          <w:t>П</w:t>
        </w:r>
        <w:r w:rsidR="00195DE2" w:rsidRPr="003127D1">
          <w:rPr>
            <w:sz w:val="28"/>
            <w:szCs w:val="28"/>
          </w:rPr>
          <w:t>остановлением</w:t>
        </w:r>
      </w:hyperlink>
      <w:r w:rsidR="00195DE2" w:rsidRPr="003127D1">
        <w:rPr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723032">
        <w:rPr>
          <w:sz w:val="28"/>
          <w:szCs w:val="28"/>
        </w:rPr>
        <w:t>Постановлением Правительства Российской Федерации от 18.07.2015 № 732</w:t>
      </w:r>
      <w:r>
        <w:rPr>
          <w:sz w:val="28"/>
          <w:szCs w:val="28"/>
        </w:rPr>
        <w:t xml:space="preserve"> «О внесении изменений в некоторые акты Правительства Российской Федерации по</w:t>
      </w:r>
      <w:proofErr w:type="gramEnd"/>
      <w:r>
        <w:rPr>
          <w:sz w:val="28"/>
          <w:szCs w:val="28"/>
        </w:rPr>
        <w:t xml:space="preserve"> вопросам проведения антикоррупционной экспертизы», </w:t>
      </w:r>
      <w:r w:rsidR="00195DE2" w:rsidRPr="00723032">
        <w:rPr>
          <w:sz w:val="28"/>
          <w:szCs w:val="28"/>
        </w:rPr>
        <w:t xml:space="preserve">руководствуясь </w:t>
      </w:r>
      <w:r w:rsidR="00195DE2" w:rsidRPr="00723032">
        <w:rPr>
          <w:rStyle w:val="FontStyle22"/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Новотырышкинский сельсовет Смоленского района Алтайского края,</w:t>
      </w:r>
    </w:p>
    <w:p w:rsidR="00DD1309" w:rsidRPr="00723032" w:rsidRDefault="00DD1309" w:rsidP="00E966E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3032">
        <w:rPr>
          <w:sz w:val="28"/>
          <w:szCs w:val="28"/>
        </w:rPr>
        <w:t>ПОСТАНОВЛЯЮ:</w:t>
      </w:r>
    </w:p>
    <w:p w:rsidR="00DD1309" w:rsidRPr="00723032" w:rsidRDefault="00723032" w:rsidP="00723032">
      <w:pPr>
        <w:ind w:firstLine="720"/>
        <w:jc w:val="both"/>
        <w:rPr>
          <w:sz w:val="28"/>
          <w:szCs w:val="28"/>
        </w:rPr>
      </w:pPr>
      <w:r w:rsidRPr="00723032">
        <w:rPr>
          <w:sz w:val="28"/>
          <w:szCs w:val="28"/>
        </w:rPr>
        <w:t>1. Протест прокуратуры Смоленского района от 09.03.2016 №02-52-2016 принят к сведению и рассмотрен Администрацией Новотырышкинского сельсовета с участием помощника прокурора Гудковой А.П.</w:t>
      </w:r>
    </w:p>
    <w:p w:rsidR="00DD1309" w:rsidRDefault="00723032" w:rsidP="00DD1309">
      <w:pPr>
        <w:jc w:val="both"/>
        <w:rPr>
          <w:sz w:val="28"/>
          <w:szCs w:val="28"/>
        </w:rPr>
      </w:pPr>
      <w:r w:rsidRPr="00723032">
        <w:rPr>
          <w:sz w:val="28"/>
          <w:szCs w:val="28"/>
        </w:rPr>
        <w:t xml:space="preserve">         2</w:t>
      </w:r>
      <w:r w:rsidR="00E966E9">
        <w:rPr>
          <w:sz w:val="28"/>
          <w:szCs w:val="28"/>
        </w:rPr>
        <w:t xml:space="preserve">. </w:t>
      </w:r>
      <w:r w:rsidR="00DD1309" w:rsidRPr="00723032">
        <w:rPr>
          <w:sz w:val="28"/>
          <w:szCs w:val="28"/>
        </w:rPr>
        <w:t xml:space="preserve">Утвердить порядок проведения антикоррупционной экспертизы муниципальных правовых актов и </w:t>
      </w:r>
      <w:r w:rsidRPr="00723032">
        <w:rPr>
          <w:sz w:val="28"/>
          <w:szCs w:val="28"/>
        </w:rPr>
        <w:t>проектов</w:t>
      </w:r>
      <w:r w:rsidR="00233672">
        <w:rPr>
          <w:sz w:val="28"/>
          <w:szCs w:val="28"/>
        </w:rPr>
        <w:t xml:space="preserve"> норма</w:t>
      </w:r>
      <w:r w:rsidRPr="00723032">
        <w:rPr>
          <w:sz w:val="28"/>
          <w:szCs w:val="28"/>
        </w:rPr>
        <w:t>тивных правовых</w:t>
      </w:r>
      <w:r>
        <w:rPr>
          <w:sz w:val="28"/>
          <w:szCs w:val="28"/>
        </w:rPr>
        <w:t xml:space="preserve"> актов </w:t>
      </w:r>
      <w:r w:rsidR="00DD1309">
        <w:rPr>
          <w:sz w:val="28"/>
          <w:szCs w:val="28"/>
        </w:rPr>
        <w:t>(приложение).</w:t>
      </w:r>
    </w:p>
    <w:p w:rsidR="00233672" w:rsidRDefault="00233672" w:rsidP="00DD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от 14.11.2012 №105 «Об утверждении</w:t>
      </w:r>
      <w:r w:rsidRPr="0023367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723032">
        <w:rPr>
          <w:sz w:val="28"/>
          <w:szCs w:val="28"/>
        </w:rPr>
        <w:t xml:space="preserve"> проведения антикоррупционной экспертизы муниципальных правовых актов и </w:t>
      </w:r>
      <w:r>
        <w:rPr>
          <w:sz w:val="28"/>
          <w:szCs w:val="28"/>
        </w:rPr>
        <w:t xml:space="preserve">их </w:t>
      </w:r>
      <w:r w:rsidRPr="00723032">
        <w:rPr>
          <w:sz w:val="28"/>
          <w:szCs w:val="28"/>
        </w:rPr>
        <w:t>проектов</w:t>
      </w:r>
      <w:r>
        <w:rPr>
          <w:sz w:val="28"/>
          <w:szCs w:val="28"/>
        </w:rPr>
        <w:t>» признать утратившим силу.</w:t>
      </w:r>
    </w:p>
    <w:p w:rsidR="00DD1309" w:rsidRDefault="00723032" w:rsidP="00DD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33672">
        <w:rPr>
          <w:sz w:val="28"/>
          <w:szCs w:val="28"/>
        </w:rPr>
        <w:t>4</w:t>
      </w:r>
      <w:r w:rsidR="00E966E9">
        <w:rPr>
          <w:sz w:val="28"/>
          <w:szCs w:val="28"/>
        </w:rPr>
        <w:t xml:space="preserve">. </w:t>
      </w:r>
      <w:r w:rsidR="00DD1309">
        <w:rPr>
          <w:sz w:val="28"/>
          <w:szCs w:val="28"/>
        </w:rPr>
        <w:t>Данное постановление обнародовать в установленном порядке.</w:t>
      </w:r>
    </w:p>
    <w:p w:rsidR="00DD1309" w:rsidRDefault="00723032" w:rsidP="00DD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66E9">
        <w:rPr>
          <w:sz w:val="28"/>
          <w:szCs w:val="28"/>
        </w:rPr>
        <w:t xml:space="preserve"> </w:t>
      </w:r>
      <w:r w:rsidR="00233672">
        <w:rPr>
          <w:sz w:val="28"/>
          <w:szCs w:val="28"/>
        </w:rPr>
        <w:t xml:space="preserve"> 5</w:t>
      </w:r>
      <w:r w:rsidR="00E966E9">
        <w:rPr>
          <w:sz w:val="28"/>
          <w:szCs w:val="28"/>
        </w:rPr>
        <w:t xml:space="preserve">. </w:t>
      </w:r>
      <w:proofErr w:type="gramStart"/>
      <w:r w:rsidR="00DD1309">
        <w:rPr>
          <w:sz w:val="28"/>
          <w:szCs w:val="28"/>
        </w:rPr>
        <w:t>Контроль за</w:t>
      </w:r>
      <w:proofErr w:type="gramEnd"/>
      <w:r w:rsidR="00DD1309">
        <w:rPr>
          <w:sz w:val="28"/>
          <w:szCs w:val="28"/>
        </w:rPr>
        <w:t xml:space="preserve"> выполнением настоящего решения возложить на заместител</w:t>
      </w:r>
      <w:r>
        <w:rPr>
          <w:sz w:val="28"/>
          <w:szCs w:val="28"/>
        </w:rPr>
        <w:t xml:space="preserve">я главы сельсовета </w:t>
      </w:r>
      <w:proofErr w:type="spellStart"/>
      <w:r>
        <w:rPr>
          <w:sz w:val="28"/>
          <w:szCs w:val="28"/>
        </w:rPr>
        <w:t>Аханову</w:t>
      </w:r>
      <w:proofErr w:type="spellEnd"/>
      <w:r>
        <w:rPr>
          <w:sz w:val="28"/>
          <w:szCs w:val="28"/>
        </w:rPr>
        <w:t xml:space="preserve"> Л.П.</w:t>
      </w: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E9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</w:t>
      </w:r>
      <w:r w:rsidR="00E966E9">
        <w:rPr>
          <w:sz w:val="28"/>
          <w:szCs w:val="28"/>
        </w:rPr>
        <w:t xml:space="preserve">                  Л.Г. Сараханова</w:t>
      </w:r>
    </w:p>
    <w:p w:rsidR="00DD1309" w:rsidRDefault="00DD1309" w:rsidP="00DD1309">
      <w:pPr>
        <w:rPr>
          <w:sz w:val="28"/>
          <w:szCs w:val="28"/>
        </w:rPr>
      </w:pPr>
    </w:p>
    <w:p w:rsidR="00C640CE" w:rsidRDefault="00C640CE" w:rsidP="00DD1309">
      <w:pPr>
        <w:rPr>
          <w:sz w:val="28"/>
          <w:szCs w:val="28"/>
        </w:rPr>
      </w:pPr>
    </w:p>
    <w:p w:rsidR="00DD1309" w:rsidRDefault="00DD1309" w:rsidP="00DD1309">
      <w:pPr>
        <w:jc w:val="right"/>
        <w:rPr>
          <w:sz w:val="28"/>
          <w:szCs w:val="28"/>
        </w:rPr>
      </w:pPr>
    </w:p>
    <w:p w:rsidR="00DD1309" w:rsidRDefault="00DD1309" w:rsidP="00DD13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1309" w:rsidRDefault="00DD1309" w:rsidP="00DD13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к постановлению</w:t>
      </w:r>
    </w:p>
    <w:p w:rsidR="00DD1309" w:rsidRDefault="00DD1309" w:rsidP="00DD130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13C7D">
        <w:rPr>
          <w:sz w:val="28"/>
          <w:szCs w:val="28"/>
        </w:rPr>
        <w:t xml:space="preserve"> </w:t>
      </w:r>
      <w:r w:rsidR="00E75A8A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E75A8A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33672">
        <w:rPr>
          <w:sz w:val="28"/>
          <w:szCs w:val="28"/>
        </w:rPr>
        <w:t>6 № 2</w:t>
      </w:r>
      <w:r w:rsidR="00E75A8A">
        <w:rPr>
          <w:sz w:val="28"/>
          <w:szCs w:val="28"/>
        </w:rPr>
        <w:t>6</w:t>
      </w:r>
      <w:r w:rsidR="00233672"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антикоррупционной экспертизы муниципальных</w:t>
      </w:r>
      <w:r w:rsidR="003354A0">
        <w:rPr>
          <w:sz w:val="28"/>
          <w:szCs w:val="28"/>
        </w:rPr>
        <w:t xml:space="preserve"> нормативных правовых актов и </w:t>
      </w:r>
      <w:r>
        <w:rPr>
          <w:sz w:val="28"/>
          <w:szCs w:val="28"/>
        </w:rPr>
        <w:t xml:space="preserve"> проектов</w:t>
      </w:r>
      <w:r w:rsidR="003354A0" w:rsidRPr="003354A0">
        <w:rPr>
          <w:sz w:val="28"/>
          <w:szCs w:val="28"/>
        </w:rPr>
        <w:t xml:space="preserve"> </w:t>
      </w:r>
      <w:r w:rsidR="003354A0">
        <w:rPr>
          <w:sz w:val="28"/>
          <w:szCs w:val="28"/>
        </w:rPr>
        <w:t>нормативных правовых актов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Экспертиза муниципальных нормативных правовых актов и</w:t>
      </w:r>
      <w:r w:rsidR="003354A0" w:rsidRPr="003354A0">
        <w:rPr>
          <w:sz w:val="28"/>
          <w:szCs w:val="28"/>
        </w:rPr>
        <w:t xml:space="preserve"> </w:t>
      </w:r>
      <w:r w:rsidR="003354A0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 xml:space="preserve"> на коррупциогенность (дале</w:t>
      </w:r>
      <w:r w:rsidR="00233672">
        <w:rPr>
          <w:sz w:val="28"/>
          <w:szCs w:val="28"/>
        </w:rPr>
        <w:t>е -</w:t>
      </w:r>
      <w:r>
        <w:rPr>
          <w:sz w:val="28"/>
          <w:szCs w:val="28"/>
        </w:rPr>
        <w:t xml:space="preserve"> антикоррупционная экспертиза) является мерой по профилактике коррупции в муниципальном образовании Новотырышкинский сельсовет Смоленского района Алтайского края и направлена на выявление коррупционных факторов.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25B1" w:rsidRPr="00122291">
        <w:rPr>
          <w:sz w:val="28"/>
          <w:szCs w:val="28"/>
        </w:rPr>
        <w:t xml:space="preserve">Антикоррупционная экспертиза действующих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>проводится в целях выявления в них положений, способствующих созданию условий для проявления коррупции.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Коррупционными факторами признаются положения</w:t>
      </w:r>
      <w:r w:rsidR="003354A0">
        <w:rPr>
          <w:sz w:val="28"/>
          <w:szCs w:val="28"/>
        </w:rPr>
        <w:t xml:space="preserve"> нормативных правовых актов и </w:t>
      </w:r>
      <w:r>
        <w:rPr>
          <w:sz w:val="28"/>
          <w:szCs w:val="28"/>
        </w:rPr>
        <w:t xml:space="preserve"> проектов</w:t>
      </w:r>
      <w:r w:rsidR="003354A0" w:rsidRPr="003354A0">
        <w:rPr>
          <w:sz w:val="28"/>
          <w:szCs w:val="28"/>
        </w:rPr>
        <w:t xml:space="preserve"> </w:t>
      </w:r>
      <w:r w:rsidR="003354A0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>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Коррупционными нормами признаются положения </w:t>
      </w:r>
      <w:r w:rsidR="003354A0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и проектов</w:t>
      </w:r>
      <w:r w:rsidR="003354A0" w:rsidRPr="003354A0">
        <w:rPr>
          <w:sz w:val="28"/>
          <w:szCs w:val="28"/>
        </w:rPr>
        <w:t xml:space="preserve"> </w:t>
      </w:r>
      <w:r w:rsidR="003354A0">
        <w:rPr>
          <w:sz w:val="28"/>
          <w:szCs w:val="28"/>
        </w:rPr>
        <w:t>нормативных правовых актов, содержащих</w:t>
      </w:r>
      <w:r>
        <w:rPr>
          <w:sz w:val="28"/>
          <w:szCs w:val="28"/>
        </w:rPr>
        <w:t xml:space="preserve"> коррупционные факторы.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Коррупционными факторами являются факторы, предусмотренные Методикой проведения </w:t>
      </w:r>
      <w:r w:rsidR="00E356EB">
        <w:rPr>
          <w:sz w:val="28"/>
          <w:szCs w:val="28"/>
        </w:rPr>
        <w:t xml:space="preserve">антикоррупционной </w:t>
      </w:r>
      <w:r>
        <w:rPr>
          <w:sz w:val="28"/>
          <w:szCs w:val="28"/>
        </w:rPr>
        <w:t>экспертизы нормативных правовых актов и</w:t>
      </w:r>
      <w:r w:rsidR="00E356EB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</w:t>
      </w:r>
      <w:r w:rsidR="00E356EB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 в целях выявления в них положений, способствующих созданию условий для проявления коррупции, </w:t>
      </w:r>
      <w:r w:rsidRPr="00C640CE">
        <w:rPr>
          <w:sz w:val="28"/>
          <w:szCs w:val="28"/>
        </w:rPr>
        <w:t xml:space="preserve">утвержденной постановлением Правительства РФ от </w:t>
      </w:r>
      <w:r w:rsidR="00D6063E" w:rsidRPr="00C640CE">
        <w:rPr>
          <w:sz w:val="28"/>
          <w:szCs w:val="28"/>
        </w:rPr>
        <w:t>26</w:t>
      </w:r>
      <w:r w:rsidRPr="00C640CE">
        <w:rPr>
          <w:sz w:val="28"/>
          <w:szCs w:val="28"/>
        </w:rPr>
        <w:t xml:space="preserve"> </w:t>
      </w:r>
      <w:r w:rsidR="00D6063E" w:rsidRPr="00C640CE">
        <w:rPr>
          <w:sz w:val="28"/>
          <w:szCs w:val="28"/>
        </w:rPr>
        <w:t>февраля</w:t>
      </w:r>
      <w:r w:rsidRPr="00C640CE">
        <w:rPr>
          <w:sz w:val="28"/>
          <w:szCs w:val="28"/>
        </w:rPr>
        <w:t xml:space="preserve"> 20</w:t>
      </w:r>
      <w:r w:rsidR="00D6063E" w:rsidRPr="00C640CE">
        <w:rPr>
          <w:sz w:val="28"/>
          <w:szCs w:val="28"/>
        </w:rPr>
        <w:t>10</w:t>
      </w:r>
      <w:r w:rsidRPr="00C640CE">
        <w:rPr>
          <w:sz w:val="28"/>
          <w:szCs w:val="28"/>
        </w:rPr>
        <w:t xml:space="preserve"> № 96, с учетом специфики правотворческого процесса на муниципальном уровне. </w:t>
      </w:r>
      <w:r w:rsidR="00D6063E" w:rsidRPr="00C640CE">
        <w:rPr>
          <w:sz w:val="28"/>
          <w:szCs w:val="28"/>
        </w:rPr>
        <w:t>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</w:t>
      </w:r>
      <w:r w:rsidR="00D6063E" w:rsidRPr="00C640CE">
        <w:rPr>
          <w:rFonts w:ascii="Arial" w:hAnsi="Arial" w:cs="Arial"/>
          <w:sz w:val="18"/>
          <w:szCs w:val="18"/>
        </w:rPr>
        <w:t>.</w:t>
      </w:r>
      <w:r w:rsidR="00D6063E" w:rsidRPr="00C640CE">
        <w:rPr>
          <w:rFonts w:ascii="Arial" w:hAnsi="Arial" w:cs="Arial"/>
          <w:sz w:val="18"/>
          <w:szCs w:val="18"/>
        </w:rPr>
        <w:br/>
      </w:r>
      <w:r>
        <w:rPr>
          <w:sz w:val="28"/>
          <w:szCs w:val="28"/>
        </w:rPr>
        <w:t>В частности: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факторы, связанные с реализацией полномочий органа местного самоуправления: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а) широта дискреционных полномочий – отсутствие или неопределенность сроков, условий или оснований принятия решения органами местного самоуправления (их должностными лицами), наличие дублирующих полномочий различных органов местного самоуправления (их должностных лиц);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в)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г) злоупотребление правом заявителя органами местного самоуправления (их должностными лицами) – отсутствие четкой регламентации прав граждан и организаций;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proofErr w:type="spellStart"/>
      <w:r w:rsidRPr="00C640CE">
        <w:rPr>
          <w:sz w:val="28"/>
          <w:szCs w:val="28"/>
        </w:rPr>
        <w:t>д</w:t>
      </w:r>
      <w:proofErr w:type="spellEnd"/>
      <w:r w:rsidRPr="00C640CE">
        <w:rPr>
          <w:sz w:val="28"/>
          <w:szCs w:val="28"/>
        </w:rPr>
        <w:t>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 xml:space="preserve">е) чрезмерная свобода подзаконного нормотворчества  - наличие бланкетных и отсылочных норм, приводящих к принятию актов, вторгающихся в компетенцию органа местного самоуправления, принявшего первоначальный нормативный правовой акт; 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ж) принятие н</w:t>
      </w:r>
      <w:r w:rsidR="008519BF" w:rsidRPr="00C640CE">
        <w:rPr>
          <w:sz w:val="28"/>
          <w:szCs w:val="28"/>
        </w:rPr>
        <w:t>ормативного правового акта за пределами</w:t>
      </w:r>
      <w:r w:rsidRPr="00C640CE">
        <w:rPr>
          <w:sz w:val="28"/>
          <w:szCs w:val="28"/>
        </w:rPr>
        <w:t xml:space="preserve"> компетенции – нарушение компетенции органов местного самоуправления (их должностных лиц) при принятии нормативных правовых актов;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proofErr w:type="spellStart"/>
      <w:r w:rsidRPr="00C640CE">
        <w:rPr>
          <w:sz w:val="28"/>
          <w:szCs w:val="28"/>
        </w:rPr>
        <w:t>з</w:t>
      </w:r>
      <w:proofErr w:type="spellEnd"/>
      <w:r w:rsidRPr="00C640CE">
        <w:rPr>
          <w:sz w:val="28"/>
          <w:szCs w:val="28"/>
        </w:rPr>
        <w:t>) юридико-лингвистическая неопределенность – употребление н</w:t>
      </w:r>
      <w:r w:rsidR="00BC473F" w:rsidRPr="00C640CE">
        <w:rPr>
          <w:sz w:val="28"/>
          <w:szCs w:val="28"/>
        </w:rPr>
        <w:t>е</w:t>
      </w:r>
      <w:r w:rsidRPr="00C640CE">
        <w:rPr>
          <w:sz w:val="28"/>
          <w:szCs w:val="28"/>
        </w:rPr>
        <w:t>устоявшихся, двусмысленных терминов и категорий оценочного характера.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2) факторы, связанные с правовыми пробелами, свидетельствующие об отсутствии правового регулирования некоторых вопросов в правовом акте:</w:t>
      </w:r>
    </w:p>
    <w:p w:rsidR="00DD1309" w:rsidRPr="00C640CE" w:rsidRDefault="008519BF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а) заполнение законодательных</w:t>
      </w:r>
      <w:r w:rsidR="00DD1309" w:rsidRPr="00C640CE">
        <w:rPr>
          <w:sz w:val="28"/>
          <w:szCs w:val="28"/>
        </w:rPr>
        <w:t xml:space="preserve"> пробел</w:t>
      </w:r>
      <w:r w:rsidRPr="00C640CE">
        <w:rPr>
          <w:sz w:val="28"/>
          <w:szCs w:val="28"/>
        </w:rPr>
        <w:t>ов при помощи подзаконных актов в отсутствии законодательной делегации соответствующих полномочий</w:t>
      </w:r>
      <w:r w:rsidR="00DD1309" w:rsidRPr="00C640CE">
        <w:rPr>
          <w:sz w:val="28"/>
          <w:szCs w:val="28"/>
        </w:rPr>
        <w:t xml:space="preserve"> – </w:t>
      </w:r>
      <w:r w:rsidRPr="00C640CE">
        <w:rPr>
          <w:sz w:val="28"/>
          <w:szCs w:val="28"/>
        </w:rPr>
        <w:t>установление общеобязательных правил поведения в подзаконном акте в условиях отсутствия закона</w:t>
      </w:r>
      <w:r w:rsidR="00F16A44" w:rsidRPr="00C640CE">
        <w:rPr>
          <w:sz w:val="28"/>
          <w:szCs w:val="28"/>
        </w:rPr>
        <w:t>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 xml:space="preserve">б) отсутствие </w:t>
      </w:r>
      <w:r w:rsidR="008519BF" w:rsidRPr="00C640CE">
        <w:rPr>
          <w:sz w:val="28"/>
          <w:szCs w:val="28"/>
        </w:rPr>
        <w:t xml:space="preserve">или неполнота </w:t>
      </w:r>
      <w:r w:rsidRPr="00C640CE">
        <w:rPr>
          <w:sz w:val="28"/>
          <w:szCs w:val="28"/>
        </w:rPr>
        <w:t xml:space="preserve">административных процедур –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 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в) отказ от конкурсных (аукционных) процедур – закрепление административного порядка предоставления права (блага</w:t>
      </w:r>
      <w:r w:rsidR="00F16A44" w:rsidRPr="00C640CE">
        <w:rPr>
          <w:sz w:val="28"/>
          <w:szCs w:val="28"/>
        </w:rPr>
        <w:t>)</w:t>
      </w:r>
      <w:r w:rsidRPr="00C640CE">
        <w:rPr>
          <w:sz w:val="28"/>
          <w:szCs w:val="28"/>
        </w:rPr>
        <w:t>;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</w:rPr>
        <w:t>3) факторы системного характера, обнаружить которые можно при системном анализе правового акта (проекта), - нормативные коллизии.</w:t>
      </w:r>
    </w:p>
    <w:p w:rsidR="00DD1309" w:rsidRPr="00C640CE" w:rsidRDefault="00E356EB" w:rsidP="00C640CE">
      <w:pPr>
        <w:ind w:firstLine="720"/>
        <w:jc w:val="both"/>
        <w:rPr>
          <w:sz w:val="28"/>
          <w:szCs w:val="28"/>
        </w:rPr>
      </w:pPr>
      <w:r w:rsidRPr="00C640CE">
        <w:rPr>
          <w:sz w:val="28"/>
          <w:szCs w:val="28"/>
          <w:shd w:val="clear" w:color="auto" w:fill="FFFFFF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 w:rsidRPr="00C640CE">
        <w:rPr>
          <w:sz w:val="28"/>
          <w:szCs w:val="28"/>
        </w:rPr>
        <w:br/>
      </w:r>
      <w:r w:rsidR="00DD1309" w:rsidRPr="00C640CE">
        <w:rPr>
          <w:sz w:val="28"/>
          <w:szCs w:val="28"/>
        </w:rPr>
        <w:t xml:space="preserve"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 </w:t>
      </w:r>
    </w:p>
    <w:p w:rsidR="00DD1309" w:rsidRPr="00C640CE" w:rsidRDefault="00DD1309" w:rsidP="00C640CE">
      <w:pPr>
        <w:ind w:firstLine="720"/>
        <w:jc w:val="both"/>
        <w:rPr>
          <w:sz w:val="28"/>
          <w:szCs w:val="28"/>
        </w:rPr>
      </w:pP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антикоррупционной экспертизы.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Антикоррупционная экспертиза ранее принятых и действующих муниципальных правовых актов проводится комиссией по проведению антикоррупционной экспертизы правовых актов, созданных в администрации сельсовета (далее комиссия).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состав комиссии входят глава сельсовета,  специалисты </w:t>
      </w:r>
      <w:r w:rsidR="003354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сельсовета, </w:t>
      </w:r>
      <w:r w:rsidR="003354A0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прокуратуры района (по согласованию), общественных объединений (по согласованию), специалисты образовательных учреждений (по согласованию).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Состав комиссии утверждается распоряжением главы сельсовета. Организацию деят</w:t>
      </w:r>
      <w:r w:rsidR="003354A0">
        <w:rPr>
          <w:sz w:val="28"/>
          <w:szCs w:val="28"/>
        </w:rPr>
        <w:t>ельности комиссии осуществляет А</w:t>
      </w:r>
      <w:r>
        <w:rPr>
          <w:sz w:val="28"/>
          <w:szCs w:val="28"/>
        </w:rPr>
        <w:t>дминистрация сельсовета, подготовку материалов для рассмотрения на заседаниях комиссии осуществляет заместитель главы  сельсовета.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не реже одного раза в квартал в соответствии с ежеквартально утверждаемым планом-графиком проведения антикоррупционной экспертизы нормативных правовых актов.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Антикоррупционная экспертиза проектов постановлений главы се</w:t>
      </w:r>
      <w:r w:rsidR="00F87FF5">
        <w:rPr>
          <w:sz w:val="28"/>
          <w:szCs w:val="28"/>
        </w:rPr>
        <w:t>льсовета</w:t>
      </w:r>
      <w:r>
        <w:rPr>
          <w:sz w:val="28"/>
          <w:szCs w:val="28"/>
        </w:rPr>
        <w:t xml:space="preserve"> проводится разработчиками</w:t>
      </w:r>
      <w:r w:rsidR="00F87FF5">
        <w:rPr>
          <w:sz w:val="28"/>
          <w:szCs w:val="28"/>
        </w:rPr>
        <w:t xml:space="preserve"> проектов и правовым комитетом А</w:t>
      </w:r>
      <w:r>
        <w:rPr>
          <w:sz w:val="28"/>
          <w:szCs w:val="28"/>
        </w:rPr>
        <w:t>дминистрации села.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Срок проведения экспертизы проектов правовых актов не должен превышать 5 рабочих дней с м</w:t>
      </w:r>
      <w:r w:rsidR="003354A0">
        <w:rPr>
          <w:sz w:val="28"/>
          <w:szCs w:val="28"/>
        </w:rPr>
        <w:t>омента поступления документа в А</w:t>
      </w:r>
      <w:r>
        <w:rPr>
          <w:sz w:val="28"/>
          <w:szCs w:val="28"/>
        </w:rPr>
        <w:t>дминистрацию села.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правовой акт.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проведения антикоррупционной экспертизы.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При выявлении по результатам антикоррупционной экспертизы коррупционных факторов, составляется экспертное заключение, в котором отражаются все выявленные положения нормативного правового акта или его проекта, способствующих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</w:t>
      </w:r>
      <w:r w:rsidR="0047613B">
        <w:rPr>
          <w:sz w:val="28"/>
          <w:szCs w:val="28"/>
        </w:rPr>
        <w:t>р</w:t>
      </w:r>
      <w:r>
        <w:rPr>
          <w:sz w:val="28"/>
          <w:szCs w:val="28"/>
        </w:rPr>
        <w:t>и выявлении по результатам антикоррупционной экспертизы коррупционных норм в ранее принятом и действующем правовом акте органа местного самоуправления, экспертное заключение направляется комиссией заинтересованным лицам в районное собрание депутатов и правовой комитет администрации района для принятия мер по устранению коррупционных норм из нормативного правового акта.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сопроводительном документе к проектам постановлений главы муниципального образования Новотырышкинский сельсовет Смоленского района Алтайского края, должен быть отражен результат проведенной разработчиком экспертизы проекта на коррупциогенность.  Экспертное заключение, с</w:t>
      </w:r>
      <w:r w:rsidR="00A73583">
        <w:rPr>
          <w:sz w:val="28"/>
          <w:szCs w:val="28"/>
        </w:rPr>
        <w:t>оставленное правовым комитетом А</w:t>
      </w:r>
      <w:r>
        <w:rPr>
          <w:sz w:val="28"/>
          <w:szCs w:val="28"/>
        </w:rPr>
        <w:t>дминистрации села по итогам антикоррупционной экспертизы, прилагается к проекту нормативного правового акта</w:t>
      </w:r>
      <w:r w:rsidR="00A73583">
        <w:rPr>
          <w:sz w:val="28"/>
          <w:szCs w:val="28"/>
        </w:rPr>
        <w:t>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коррупциогенных факторов на проекте нормативного правового акта  или листе согласования ставиться отметка об отсутствии коррупциогенных норм.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DD1309" w:rsidRDefault="00DD1309" w:rsidP="00DD13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Глава сельсовета обеспечивает направление в прокуратуру района копий правовых актов, принятых на местном референдуме, нормативных правовых актов представительного органа муниципального образования, главы сельсовета для проведения антикоррупционной экспертизы в течение 10 дней со дня их принятия.</w:t>
      </w:r>
    </w:p>
    <w:p w:rsidR="004F12A3" w:rsidRPr="004F12A3" w:rsidRDefault="00E356EB" w:rsidP="004F12A3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F12A3">
        <w:rPr>
          <w:color w:val="000000"/>
          <w:sz w:val="28"/>
          <w:szCs w:val="28"/>
          <w:shd w:val="clear" w:color="auto" w:fill="FFFFFF"/>
        </w:rPr>
        <w:t xml:space="preserve">18.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</w:t>
      </w:r>
      <w:proofErr w:type="gramStart"/>
      <w:r w:rsidRPr="004F12A3">
        <w:rPr>
          <w:color w:val="000000"/>
          <w:sz w:val="28"/>
          <w:szCs w:val="28"/>
          <w:shd w:val="clear" w:color="auto" w:fill="FFFFFF"/>
        </w:rPr>
        <w:t>и(</w:t>
      </w:r>
      <w:proofErr w:type="gramEnd"/>
      <w:r w:rsidRPr="004F12A3">
        <w:rPr>
          <w:color w:val="000000"/>
          <w:sz w:val="28"/>
          <w:szCs w:val="28"/>
          <w:shd w:val="clear" w:color="auto" w:fill="FFFFFF"/>
        </w:rPr>
        <w:t>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F12A3" w:rsidRPr="004F12A3" w:rsidRDefault="004F12A3" w:rsidP="004F12A3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F12A3">
        <w:rPr>
          <w:color w:val="000000"/>
          <w:sz w:val="28"/>
          <w:szCs w:val="28"/>
          <w:shd w:val="clear" w:color="auto" w:fill="FFFFFF"/>
        </w:rPr>
        <w:t>19.</w:t>
      </w:r>
      <w:r w:rsidRPr="004F12A3">
        <w:rPr>
          <w:color w:val="000000"/>
          <w:sz w:val="28"/>
          <w:szCs w:val="28"/>
        </w:rPr>
        <w:t xml:space="preserve"> </w:t>
      </w:r>
      <w:proofErr w:type="gramStart"/>
      <w:r w:rsidRPr="004F12A3">
        <w:rPr>
          <w:color w:val="000000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федеральный орган исполнительной власти - разработчик проекта нормативного правового акта в течение рабочего дня, соответствующего дню направления указанного проекта на рассмотрение в юридическую службу федерального органа исполнительной власти, размещает</w:t>
      </w:r>
      <w:proofErr w:type="gramEnd"/>
      <w:r w:rsidRPr="004F12A3">
        <w:rPr>
          <w:color w:val="000000"/>
          <w:sz w:val="28"/>
          <w:szCs w:val="28"/>
        </w:rPr>
        <w:t xml:space="preserve"> проект нормативного правового акта на сайте в информационно-телекоммуникационной сети "Интернет" (далее - сеть Интернет), созданном для размещения информации о подготовке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F12A3" w:rsidRDefault="001125B1" w:rsidP="004F12A3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F12A3" w:rsidRPr="004F12A3">
        <w:rPr>
          <w:color w:val="000000"/>
          <w:sz w:val="28"/>
          <w:szCs w:val="28"/>
        </w:rPr>
        <w:t>Проект указанного нормативного правового акта размещается на сайте в сети Интернет не менее чем на 7 дней.</w:t>
      </w:r>
    </w:p>
    <w:p w:rsidR="001125B1" w:rsidRPr="001125B1" w:rsidRDefault="001125B1" w:rsidP="001125B1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F12A3" w:rsidRPr="001125B1">
        <w:rPr>
          <w:color w:val="000000"/>
          <w:sz w:val="28"/>
          <w:szCs w:val="28"/>
          <w:shd w:val="clear" w:color="auto" w:fill="FFFFFF"/>
        </w:rPr>
        <w:t>При этом повторное размещение проекта нормативного правового акта на сайте в сети Интернет, требуется только в случае изменения его редакции по итогам публичных консультаций или общественного обсуждения</w:t>
      </w:r>
      <w:r w:rsidR="004F12A3" w:rsidRPr="001125B1">
        <w:rPr>
          <w:color w:val="000000"/>
          <w:sz w:val="28"/>
          <w:szCs w:val="28"/>
        </w:rPr>
        <w:br/>
      </w:r>
      <w:r w:rsidR="004F12A3" w:rsidRPr="001125B1">
        <w:rPr>
          <w:color w:val="000000"/>
          <w:sz w:val="28"/>
          <w:szCs w:val="28"/>
        </w:rPr>
        <w:br/>
      </w:r>
    </w:p>
    <w:p w:rsidR="00E356EB" w:rsidRDefault="004F12A3" w:rsidP="004F12A3">
      <w:pPr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D1309" w:rsidRDefault="00DD1309" w:rsidP="00DD1309">
      <w:pPr>
        <w:jc w:val="both"/>
        <w:rPr>
          <w:sz w:val="28"/>
          <w:szCs w:val="28"/>
        </w:rPr>
      </w:pPr>
    </w:p>
    <w:p w:rsidR="00DD1309" w:rsidRDefault="00DD1309" w:rsidP="00DD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309" w:rsidRDefault="00DD1309" w:rsidP="00DD1309">
      <w:pPr>
        <w:jc w:val="both"/>
        <w:rPr>
          <w:sz w:val="28"/>
          <w:szCs w:val="28"/>
        </w:rPr>
      </w:pPr>
    </w:p>
    <w:p w:rsidR="00763D57" w:rsidRDefault="00763D57"/>
    <w:sectPr w:rsidR="00763D57" w:rsidSect="007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DD1309"/>
    <w:rsid w:val="001125B1"/>
    <w:rsid w:val="00195DE2"/>
    <w:rsid w:val="00233672"/>
    <w:rsid w:val="00263C03"/>
    <w:rsid w:val="0028654E"/>
    <w:rsid w:val="002F31F6"/>
    <w:rsid w:val="003354A0"/>
    <w:rsid w:val="0042204C"/>
    <w:rsid w:val="00430283"/>
    <w:rsid w:val="0046207F"/>
    <w:rsid w:val="0047613B"/>
    <w:rsid w:val="004841BB"/>
    <w:rsid w:val="004F12A3"/>
    <w:rsid w:val="00694DF1"/>
    <w:rsid w:val="00723032"/>
    <w:rsid w:val="00763D57"/>
    <w:rsid w:val="00772FC6"/>
    <w:rsid w:val="008519BF"/>
    <w:rsid w:val="00880021"/>
    <w:rsid w:val="008A6E6D"/>
    <w:rsid w:val="009360E4"/>
    <w:rsid w:val="00A73583"/>
    <w:rsid w:val="00BC473F"/>
    <w:rsid w:val="00C26731"/>
    <w:rsid w:val="00C640CE"/>
    <w:rsid w:val="00D6063E"/>
    <w:rsid w:val="00DD1309"/>
    <w:rsid w:val="00E356EB"/>
    <w:rsid w:val="00E75A8A"/>
    <w:rsid w:val="00E966E9"/>
    <w:rsid w:val="00F13C7D"/>
    <w:rsid w:val="00F16A44"/>
    <w:rsid w:val="00F8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C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56EB"/>
  </w:style>
  <w:style w:type="character" w:styleId="a4">
    <w:name w:val="Hyperlink"/>
    <w:basedOn w:val="a0"/>
    <w:uiPriority w:val="99"/>
    <w:unhideWhenUsed/>
    <w:rsid w:val="00E356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12A3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195DE2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195DE2"/>
    <w:rPr>
      <w:rFonts w:ascii="Times New Roman" w:hAnsi="Times New Roman" w:cs="Times New Roman"/>
      <w:sz w:val="26"/>
      <w:szCs w:val="26"/>
    </w:rPr>
  </w:style>
  <w:style w:type="character" w:styleId="a6">
    <w:name w:val="Emphasis"/>
    <w:basedOn w:val="a0"/>
    <w:uiPriority w:val="20"/>
    <w:qFormat/>
    <w:rsid w:val="00723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6B1DC5F7EB7EC466ECAA03CB3D56B721ABC8F714E46EA51F7E38E9NC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</vt:lpstr>
    </vt:vector>
  </TitlesOfParts>
  <Company>Home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</dc:title>
  <dc:creator>User</dc:creator>
  <cp:lastModifiedBy>User</cp:lastModifiedBy>
  <cp:revision>2</cp:revision>
  <cp:lastPrinted>2016-04-25T08:50:00Z</cp:lastPrinted>
  <dcterms:created xsi:type="dcterms:W3CDTF">2019-05-23T01:56:00Z</dcterms:created>
  <dcterms:modified xsi:type="dcterms:W3CDTF">2019-05-23T01:56:00Z</dcterms:modified>
</cp:coreProperties>
</file>